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AABD64" w14:textId="6E0BD1C4" w:rsidR="00954295" w:rsidRPr="00954295" w:rsidRDefault="00CD2BEB" w:rsidP="00954295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Summer </w:t>
      </w:r>
      <w:r w:rsidR="00954295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Faculty Fellowship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Judging </w:t>
      </w:r>
      <w:r w:rsidR="005C5F3D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Criteria</w:t>
      </w:r>
      <w:bookmarkStart w:id="0" w:name="_GoBack"/>
      <w:bookmarkEnd w:id="0"/>
    </w:p>
    <w:p w14:paraId="3731EFA2" w14:textId="7C4DABEA" w:rsidR="00A747C6" w:rsidRDefault="00954295" w:rsidP="00A747C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Per the </w:t>
      </w:r>
      <w:r w:rsidR="00DE238A"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>ellowship guidelines, “</w:t>
      </w:r>
      <w:r w:rsidR="00A747C6" w:rsidRPr="00A747C6">
        <w:rPr>
          <w:rFonts w:ascii="Times New Roman" w:hAnsi="Times New Roman" w:cs="Times New Roman"/>
          <w:sz w:val="24"/>
          <w:szCs w:val="24"/>
        </w:rPr>
        <w:t>Proposals will be adjudicated on the merit of the proposed research project, its potential impact on one or more scholarly fields, and its relevance to the humanities more generally.</w:t>
      </w:r>
      <w:r>
        <w:rPr>
          <w:rFonts w:ascii="Times New Roman" w:hAnsi="Times New Roman" w:cs="Times New Roman"/>
          <w:sz w:val="24"/>
          <w:szCs w:val="24"/>
        </w:rPr>
        <w:t>”</w:t>
      </w:r>
      <w:r w:rsidR="00F81F2C">
        <w:rPr>
          <w:rFonts w:ascii="Times New Roman" w:hAnsi="Times New Roman" w:cs="Times New Roman"/>
          <w:sz w:val="24"/>
          <w:szCs w:val="24"/>
        </w:rPr>
        <w:t xml:space="preserve">  The narrative includes the following sections: statement of purpose, </w:t>
      </w:r>
      <w:r w:rsidR="00DE238A">
        <w:rPr>
          <w:rFonts w:ascii="Times New Roman" w:hAnsi="Times New Roman" w:cs="Times New Roman"/>
          <w:sz w:val="24"/>
          <w:szCs w:val="24"/>
        </w:rPr>
        <w:t xml:space="preserve">significance and contribution to field and career, </w:t>
      </w:r>
      <w:r w:rsidR="00F81F2C">
        <w:rPr>
          <w:rFonts w:ascii="Times New Roman" w:hAnsi="Times New Roman" w:cs="Times New Roman"/>
          <w:sz w:val="24"/>
          <w:szCs w:val="24"/>
        </w:rPr>
        <w:t>theoretical framework</w:t>
      </w:r>
      <w:r w:rsidR="00DE238A">
        <w:rPr>
          <w:rFonts w:ascii="Times New Roman" w:hAnsi="Times New Roman" w:cs="Times New Roman"/>
          <w:sz w:val="24"/>
          <w:szCs w:val="24"/>
        </w:rPr>
        <w:t xml:space="preserve"> and/or methodology</w:t>
      </w:r>
      <w:r w:rsidR="00F81F2C">
        <w:rPr>
          <w:rFonts w:ascii="Times New Roman" w:hAnsi="Times New Roman" w:cs="Times New Roman"/>
          <w:sz w:val="24"/>
          <w:szCs w:val="24"/>
        </w:rPr>
        <w:t>,</w:t>
      </w:r>
      <w:r w:rsidR="00DE238A">
        <w:rPr>
          <w:rFonts w:ascii="Times New Roman" w:hAnsi="Times New Roman" w:cs="Times New Roman"/>
          <w:sz w:val="24"/>
          <w:szCs w:val="24"/>
        </w:rPr>
        <w:t xml:space="preserve"> project overview, </w:t>
      </w:r>
      <w:r w:rsidR="00F81F2C">
        <w:rPr>
          <w:rFonts w:ascii="Times New Roman" w:hAnsi="Times New Roman" w:cs="Times New Roman"/>
          <w:sz w:val="24"/>
          <w:szCs w:val="24"/>
        </w:rPr>
        <w:t>relation of the project to the humanities, and</w:t>
      </w:r>
      <w:r w:rsidR="00DE238A">
        <w:rPr>
          <w:rFonts w:ascii="Times New Roman" w:hAnsi="Times New Roman" w:cs="Times New Roman"/>
          <w:sz w:val="24"/>
          <w:szCs w:val="24"/>
        </w:rPr>
        <w:t xml:space="preserve"> final product and dissemination</w:t>
      </w:r>
      <w:r w:rsidR="00F81F2C">
        <w:rPr>
          <w:rFonts w:ascii="Times New Roman" w:hAnsi="Times New Roman" w:cs="Times New Roman"/>
          <w:sz w:val="24"/>
          <w:szCs w:val="24"/>
        </w:rPr>
        <w:t>.</w:t>
      </w:r>
    </w:p>
    <w:p w14:paraId="738592F5" w14:textId="6663C241" w:rsidR="00954295" w:rsidRDefault="00954295" w:rsidP="00A747C6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5"/>
        <w:gridCol w:w="2488"/>
        <w:gridCol w:w="2462"/>
        <w:gridCol w:w="3060"/>
        <w:gridCol w:w="3235"/>
      </w:tblGrid>
      <w:tr w:rsidR="0002583B" w14:paraId="0F3380D1" w14:textId="4BC16071" w:rsidTr="00F81F2C">
        <w:tc>
          <w:tcPr>
            <w:tcW w:w="1705" w:type="dxa"/>
            <w:shd w:val="clear" w:color="auto" w:fill="A8D08D" w:themeFill="accent6" w:themeFillTint="99"/>
          </w:tcPr>
          <w:p w14:paraId="181037EF" w14:textId="77777777" w:rsidR="00F32206" w:rsidRPr="00F32206" w:rsidRDefault="00F32206" w:rsidP="00A747C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88" w:type="dxa"/>
            <w:shd w:val="clear" w:color="auto" w:fill="A8D08D" w:themeFill="accent6" w:themeFillTint="99"/>
          </w:tcPr>
          <w:p w14:paraId="36779338" w14:textId="77777777" w:rsidR="00F32206" w:rsidRPr="00F32206" w:rsidRDefault="00F32206" w:rsidP="00A747C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22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Below average</w:t>
            </w:r>
          </w:p>
          <w:p w14:paraId="413E9854" w14:textId="24579F58" w:rsidR="00F32206" w:rsidRPr="00F32206" w:rsidRDefault="00F32206" w:rsidP="00A747C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22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462" w:type="dxa"/>
            <w:shd w:val="clear" w:color="auto" w:fill="A8D08D" w:themeFill="accent6" w:themeFillTint="99"/>
          </w:tcPr>
          <w:p w14:paraId="113EFF43" w14:textId="77777777" w:rsidR="00F32206" w:rsidRPr="00F32206" w:rsidRDefault="00F32206" w:rsidP="00A747C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22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Average</w:t>
            </w:r>
          </w:p>
          <w:p w14:paraId="19669374" w14:textId="38D36011" w:rsidR="00F32206" w:rsidRPr="00F32206" w:rsidRDefault="00F32206" w:rsidP="00A747C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22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060" w:type="dxa"/>
            <w:shd w:val="clear" w:color="auto" w:fill="A8D08D" w:themeFill="accent6" w:themeFillTint="99"/>
          </w:tcPr>
          <w:p w14:paraId="7E13C747" w14:textId="77777777" w:rsidR="00F32206" w:rsidRPr="00F32206" w:rsidRDefault="00F32206" w:rsidP="00A747C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22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Above average</w:t>
            </w:r>
          </w:p>
          <w:p w14:paraId="00E6CB1E" w14:textId="57D0F477" w:rsidR="00F32206" w:rsidRPr="00F32206" w:rsidRDefault="00F32206" w:rsidP="00A747C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22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235" w:type="dxa"/>
            <w:shd w:val="clear" w:color="auto" w:fill="A8D08D" w:themeFill="accent6" w:themeFillTint="99"/>
          </w:tcPr>
          <w:p w14:paraId="4E2E9B1B" w14:textId="77777777" w:rsidR="00F32206" w:rsidRPr="00F32206" w:rsidRDefault="00F32206" w:rsidP="00A747C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22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Excellent</w:t>
            </w:r>
          </w:p>
          <w:p w14:paraId="549DA9F0" w14:textId="6D013AA4" w:rsidR="00F32206" w:rsidRPr="00F32206" w:rsidRDefault="00F32206" w:rsidP="00A747C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22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F81F2C" w14:paraId="666FBA5A" w14:textId="3F8D42B1" w:rsidTr="00F81F2C">
        <w:tc>
          <w:tcPr>
            <w:tcW w:w="1705" w:type="dxa"/>
            <w:shd w:val="clear" w:color="auto" w:fill="A8D08D" w:themeFill="accent6" w:themeFillTint="99"/>
          </w:tcPr>
          <w:p w14:paraId="45E183D4" w14:textId="6DCE2DA7" w:rsidR="00F32206" w:rsidRPr="00F32206" w:rsidRDefault="00F32206" w:rsidP="00A747C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Merit</w:t>
            </w:r>
          </w:p>
        </w:tc>
        <w:tc>
          <w:tcPr>
            <w:tcW w:w="2488" w:type="dxa"/>
          </w:tcPr>
          <w:p w14:paraId="778B34CD" w14:textId="51F96B3C" w:rsidR="00CF0175" w:rsidRDefault="0002583B" w:rsidP="00A74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Statement of purpose </w:t>
            </w:r>
            <w:r w:rsidR="003D3C3B">
              <w:rPr>
                <w:rFonts w:ascii="Times New Roman" w:hAnsi="Times New Roman" w:cs="Times New Roman"/>
                <w:sz w:val="24"/>
                <w:szCs w:val="24"/>
              </w:rPr>
              <w:t>identifies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no clear aim; project description is underdeveloped; </w:t>
            </w:r>
            <w:r w:rsidR="005032A4">
              <w:rPr>
                <w:rFonts w:ascii="Times New Roman" w:hAnsi="Times New Roman" w:cs="Times New Roman"/>
                <w:sz w:val="24"/>
                <w:szCs w:val="24"/>
              </w:rPr>
              <w:t>project does not identify relevant critical conversations and/or theories</w:t>
            </w:r>
            <w:r w:rsidR="00CF01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62" w:type="dxa"/>
          </w:tcPr>
          <w:p w14:paraId="3275A60B" w14:textId="3722A11F" w:rsidR="00F32206" w:rsidRDefault="0002583B" w:rsidP="00A74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Statement of purpose </w:t>
            </w:r>
            <w:r w:rsidR="003D3C3B">
              <w:rPr>
                <w:rFonts w:ascii="Times New Roman" w:hAnsi="Times New Roman" w:cs="Times New Roman"/>
                <w:sz w:val="24"/>
                <w:szCs w:val="24"/>
              </w:rPr>
              <w:t>identifies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</w:t>
            </w:r>
            <w:r w:rsidR="003D3C3B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aim; project description is adequately developed; </w:t>
            </w:r>
            <w:r w:rsidR="005032A4">
              <w:rPr>
                <w:rFonts w:ascii="Times New Roman" w:hAnsi="Times New Roman" w:cs="Times New Roman"/>
                <w:sz w:val="24"/>
                <w:szCs w:val="24"/>
              </w:rPr>
              <w:t xml:space="preserve">project identifies relevant critical conversations and/or theories </w:t>
            </w:r>
          </w:p>
        </w:tc>
        <w:tc>
          <w:tcPr>
            <w:tcW w:w="3060" w:type="dxa"/>
          </w:tcPr>
          <w:p w14:paraId="08B305E4" w14:textId="02FD0700" w:rsidR="00F32206" w:rsidRDefault="00F81F2C" w:rsidP="00A74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Statement of purpose </w:t>
            </w:r>
            <w:r w:rsidR="003D3C3B">
              <w:rPr>
                <w:rFonts w:ascii="Times New Roman" w:hAnsi="Times New Roman" w:cs="Times New Roman"/>
                <w:sz w:val="24"/>
                <w:szCs w:val="24"/>
              </w:rPr>
              <w:t>identifies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 </w:t>
            </w:r>
            <w:r w:rsidR="003D3C3B">
              <w:rPr>
                <w:rFonts w:ascii="Times New Roman" w:hAnsi="Times New Roman" w:cs="Times New Roman"/>
                <w:sz w:val="24"/>
                <w:szCs w:val="24"/>
              </w:rPr>
              <w:t>well-defined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aim; project description is </w:t>
            </w:r>
            <w:r w:rsidR="009760EA">
              <w:rPr>
                <w:rFonts w:ascii="Times New Roman" w:hAnsi="Times New Roman" w:cs="Times New Roman"/>
                <w:sz w:val="24"/>
                <w:szCs w:val="24"/>
              </w:rPr>
              <w:t xml:space="preserve">well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developed; </w:t>
            </w:r>
            <w:r w:rsidR="005032A4">
              <w:rPr>
                <w:rFonts w:ascii="Times New Roman" w:hAnsi="Times New Roman" w:cs="Times New Roman"/>
                <w:sz w:val="24"/>
                <w:szCs w:val="24"/>
              </w:rPr>
              <w:t xml:space="preserve">project is well defined in relation to critical conversations and/or theories </w:t>
            </w:r>
          </w:p>
        </w:tc>
        <w:tc>
          <w:tcPr>
            <w:tcW w:w="3235" w:type="dxa"/>
          </w:tcPr>
          <w:p w14:paraId="2944465C" w14:textId="44726FDC" w:rsidR="00F32206" w:rsidRDefault="00427FED" w:rsidP="00A74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Statement of purpose </w:t>
            </w:r>
            <w:r w:rsidR="003D3C3B">
              <w:rPr>
                <w:rFonts w:ascii="Times New Roman" w:hAnsi="Times New Roman" w:cs="Times New Roman"/>
                <w:sz w:val="24"/>
                <w:szCs w:val="24"/>
              </w:rPr>
              <w:t>identifies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 original</w:t>
            </w:r>
            <w:r w:rsidR="00146958">
              <w:rPr>
                <w:rFonts w:ascii="Times New Roman" w:hAnsi="Times New Roman" w:cs="Times New Roman"/>
                <w:sz w:val="24"/>
                <w:szCs w:val="24"/>
              </w:rPr>
              <w:t>, well-defined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aim; </w:t>
            </w:r>
            <w:r w:rsidR="003D3C3B">
              <w:rPr>
                <w:rFonts w:ascii="Times New Roman" w:hAnsi="Times New Roman" w:cs="Times New Roman"/>
                <w:sz w:val="24"/>
                <w:szCs w:val="24"/>
              </w:rPr>
              <w:t xml:space="preserve">project description is fully developed; </w:t>
            </w:r>
            <w:r w:rsidR="005032A4">
              <w:rPr>
                <w:rFonts w:ascii="Times New Roman" w:hAnsi="Times New Roman" w:cs="Times New Roman"/>
                <w:sz w:val="24"/>
                <w:szCs w:val="24"/>
              </w:rPr>
              <w:t xml:space="preserve">project </w:t>
            </w:r>
            <w:r w:rsidR="00DB55DF">
              <w:rPr>
                <w:rFonts w:ascii="Times New Roman" w:hAnsi="Times New Roman" w:cs="Times New Roman"/>
                <w:sz w:val="24"/>
                <w:szCs w:val="24"/>
              </w:rPr>
              <w:t>reshapes</w:t>
            </w:r>
            <w:r w:rsidR="005032A4">
              <w:rPr>
                <w:rFonts w:ascii="Times New Roman" w:hAnsi="Times New Roman" w:cs="Times New Roman"/>
                <w:sz w:val="24"/>
                <w:szCs w:val="24"/>
              </w:rPr>
              <w:t xml:space="preserve"> critical conversations and/or theories </w:t>
            </w:r>
          </w:p>
        </w:tc>
      </w:tr>
      <w:tr w:rsidR="00F81F2C" w14:paraId="37D1B879" w14:textId="3B4C0AE5" w:rsidTr="00F81F2C">
        <w:tc>
          <w:tcPr>
            <w:tcW w:w="1705" w:type="dxa"/>
            <w:shd w:val="clear" w:color="auto" w:fill="A8D08D" w:themeFill="accent6" w:themeFillTint="99"/>
          </w:tcPr>
          <w:p w14:paraId="674CFE09" w14:textId="1DF61336" w:rsidR="00F32206" w:rsidRPr="00F32206" w:rsidRDefault="00F32206" w:rsidP="00A747C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22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Potential impact</w:t>
            </w:r>
          </w:p>
        </w:tc>
        <w:tc>
          <w:tcPr>
            <w:tcW w:w="2488" w:type="dxa"/>
          </w:tcPr>
          <w:p w14:paraId="0FBA9C54" w14:textId="21BA8AC4" w:rsidR="00F32206" w:rsidRDefault="000A56F1" w:rsidP="00A74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Applicant does not </w:t>
            </w:r>
            <w:r w:rsidR="00042C19">
              <w:rPr>
                <w:rFonts w:ascii="Times New Roman" w:hAnsi="Times New Roman" w:cs="Times New Roman"/>
                <w:sz w:val="24"/>
                <w:szCs w:val="24"/>
              </w:rPr>
              <w:t xml:space="preserve">clearly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identify project’s</w:t>
            </w:r>
            <w:r w:rsidR="00DA60C2">
              <w:rPr>
                <w:rFonts w:ascii="Times New Roman" w:hAnsi="Times New Roman" w:cs="Times New Roman"/>
                <w:sz w:val="24"/>
                <w:szCs w:val="24"/>
              </w:rPr>
              <w:t xml:space="preserve"> contribution to a scholarly field; the project outcome is </w:t>
            </w:r>
            <w:r w:rsidR="0075387E">
              <w:rPr>
                <w:rFonts w:ascii="Times New Roman" w:hAnsi="Times New Roman" w:cs="Times New Roman"/>
                <w:sz w:val="24"/>
                <w:szCs w:val="24"/>
              </w:rPr>
              <w:t>negligible</w:t>
            </w:r>
            <w:r w:rsidR="00DA60C2">
              <w:rPr>
                <w:rFonts w:ascii="Times New Roman" w:hAnsi="Times New Roman" w:cs="Times New Roman"/>
                <w:sz w:val="24"/>
                <w:szCs w:val="24"/>
              </w:rPr>
              <w:t xml:space="preserve"> (e.g., a conference paper)</w:t>
            </w:r>
          </w:p>
        </w:tc>
        <w:tc>
          <w:tcPr>
            <w:tcW w:w="2462" w:type="dxa"/>
          </w:tcPr>
          <w:p w14:paraId="050BFC11" w14:textId="55608DF1" w:rsidR="00F32206" w:rsidRDefault="000A56F1" w:rsidP="00A74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Applicant identifies </w:t>
            </w:r>
            <w:r w:rsidR="00365920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833EF7">
              <w:rPr>
                <w:rFonts w:ascii="Times New Roman" w:hAnsi="Times New Roman" w:cs="Times New Roman"/>
                <w:sz w:val="24"/>
                <w:szCs w:val="24"/>
              </w:rPr>
              <w:t xml:space="preserve"> contribution to a scholarly field</w:t>
            </w:r>
            <w:r w:rsidR="006E4A24">
              <w:rPr>
                <w:rFonts w:ascii="Times New Roman" w:hAnsi="Times New Roman" w:cs="Times New Roman"/>
                <w:sz w:val="24"/>
                <w:szCs w:val="24"/>
              </w:rPr>
              <w:t>; the project ou</w:t>
            </w:r>
            <w:r w:rsidR="005B339A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6E4A24">
              <w:rPr>
                <w:rFonts w:ascii="Times New Roman" w:hAnsi="Times New Roman" w:cs="Times New Roman"/>
                <w:sz w:val="24"/>
                <w:szCs w:val="24"/>
              </w:rPr>
              <w:t>come</w:t>
            </w:r>
            <w:r w:rsidR="005B339A">
              <w:rPr>
                <w:rFonts w:ascii="Times New Roman" w:hAnsi="Times New Roman" w:cs="Times New Roman"/>
                <w:sz w:val="24"/>
                <w:szCs w:val="24"/>
              </w:rPr>
              <w:t xml:space="preserve"> is solid (e.g., an article</w:t>
            </w:r>
            <w:r w:rsidR="007234A8">
              <w:rPr>
                <w:rFonts w:ascii="Times New Roman" w:hAnsi="Times New Roman" w:cs="Times New Roman"/>
                <w:sz w:val="24"/>
                <w:szCs w:val="24"/>
              </w:rPr>
              <w:t>, an artwork</w:t>
            </w:r>
            <w:r w:rsidR="00D83F81">
              <w:rPr>
                <w:rFonts w:ascii="Times New Roman" w:hAnsi="Times New Roman" w:cs="Times New Roman"/>
                <w:sz w:val="24"/>
                <w:szCs w:val="24"/>
              </w:rPr>
              <w:t>, a short performance</w:t>
            </w:r>
            <w:r w:rsidR="005B339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6E4A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60" w:type="dxa"/>
          </w:tcPr>
          <w:p w14:paraId="2D0C25A6" w14:textId="0DE79F7E" w:rsidR="00F32206" w:rsidRDefault="005B339A" w:rsidP="00A74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Applicant </w:t>
            </w:r>
            <w:r w:rsidR="00042C19">
              <w:rPr>
                <w:rFonts w:ascii="Times New Roman" w:hAnsi="Times New Roman" w:cs="Times New Roman"/>
                <w:sz w:val="24"/>
                <w:szCs w:val="24"/>
              </w:rPr>
              <w:t xml:space="preserve">identifies a well-defined contribution to one or more scholarly fields; the project outcome is </w:t>
            </w:r>
            <w:r w:rsidR="0075387E">
              <w:rPr>
                <w:rFonts w:ascii="Times New Roman" w:hAnsi="Times New Roman" w:cs="Times New Roman"/>
                <w:sz w:val="24"/>
                <w:szCs w:val="24"/>
              </w:rPr>
              <w:t>robust (e.g., two articles</w:t>
            </w:r>
            <w:r w:rsidR="007234A8">
              <w:rPr>
                <w:rFonts w:ascii="Times New Roman" w:hAnsi="Times New Roman" w:cs="Times New Roman"/>
                <w:sz w:val="24"/>
                <w:szCs w:val="24"/>
              </w:rPr>
              <w:t>, two artworks</w:t>
            </w:r>
            <w:r w:rsidR="00A00D12">
              <w:rPr>
                <w:rFonts w:ascii="Times New Roman" w:hAnsi="Times New Roman" w:cs="Times New Roman"/>
                <w:sz w:val="24"/>
                <w:szCs w:val="24"/>
              </w:rPr>
              <w:t>, a longer performance</w:t>
            </w:r>
            <w:r w:rsidR="0075387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235" w:type="dxa"/>
          </w:tcPr>
          <w:p w14:paraId="6F4AB400" w14:textId="0F68035A" w:rsidR="00F32206" w:rsidRDefault="005B339A" w:rsidP="00A74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Applicant </w:t>
            </w:r>
            <w:r w:rsidR="000A444D">
              <w:rPr>
                <w:rFonts w:ascii="Times New Roman" w:hAnsi="Times New Roman" w:cs="Times New Roman"/>
                <w:sz w:val="24"/>
                <w:szCs w:val="24"/>
              </w:rPr>
              <w:t>identifies</w:t>
            </w:r>
            <w:r w:rsidR="00DA60C2">
              <w:rPr>
                <w:rFonts w:ascii="Times New Roman" w:hAnsi="Times New Roman" w:cs="Times New Roman"/>
                <w:sz w:val="24"/>
                <w:szCs w:val="24"/>
              </w:rPr>
              <w:t xml:space="preserve"> a significant contribution to one or more scholarly fields; the project outcome is ambitious (e.g., a monograph, a </w:t>
            </w:r>
            <w:r w:rsidR="0075387E">
              <w:rPr>
                <w:rFonts w:ascii="Times New Roman" w:hAnsi="Times New Roman" w:cs="Times New Roman"/>
                <w:sz w:val="24"/>
                <w:szCs w:val="24"/>
              </w:rPr>
              <w:t xml:space="preserve">linked </w:t>
            </w:r>
            <w:r w:rsidR="00DA60C2">
              <w:rPr>
                <w:rFonts w:ascii="Times New Roman" w:hAnsi="Times New Roman" w:cs="Times New Roman"/>
                <w:sz w:val="24"/>
                <w:szCs w:val="24"/>
              </w:rPr>
              <w:t>series of articles</w:t>
            </w:r>
            <w:r w:rsidR="00F05787">
              <w:rPr>
                <w:rFonts w:ascii="Times New Roman" w:hAnsi="Times New Roman" w:cs="Times New Roman"/>
                <w:sz w:val="24"/>
                <w:szCs w:val="24"/>
              </w:rPr>
              <w:t>, an exhibit</w:t>
            </w:r>
            <w:r w:rsidR="007234A8">
              <w:rPr>
                <w:rFonts w:ascii="Times New Roman" w:hAnsi="Times New Roman" w:cs="Times New Roman"/>
                <w:sz w:val="24"/>
                <w:szCs w:val="24"/>
              </w:rPr>
              <w:t xml:space="preserve">, a </w:t>
            </w:r>
            <w:r w:rsidR="00A00D12">
              <w:rPr>
                <w:rFonts w:ascii="Times New Roman" w:hAnsi="Times New Roman" w:cs="Times New Roman"/>
                <w:sz w:val="24"/>
                <w:szCs w:val="24"/>
              </w:rPr>
              <w:t xml:space="preserve">full-length </w:t>
            </w:r>
            <w:r w:rsidR="007234A8">
              <w:rPr>
                <w:rFonts w:ascii="Times New Roman" w:hAnsi="Times New Roman" w:cs="Times New Roman"/>
                <w:sz w:val="24"/>
                <w:szCs w:val="24"/>
              </w:rPr>
              <w:t>performance</w:t>
            </w:r>
            <w:r w:rsidR="00DA60C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F81F2C" w14:paraId="6B146493" w14:textId="1FE868C6" w:rsidTr="00F81F2C">
        <w:tc>
          <w:tcPr>
            <w:tcW w:w="1705" w:type="dxa"/>
            <w:shd w:val="clear" w:color="auto" w:fill="A8D08D" w:themeFill="accent6" w:themeFillTint="99"/>
          </w:tcPr>
          <w:p w14:paraId="039EB874" w14:textId="63FAD72A" w:rsidR="00F32206" w:rsidRPr="00F32206" w:rsidRDefault="00F32206" w:rsidP="00A747C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22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Relevance to humanities</w:t>
            </w:r>
          </w:p>
        </w:tc>
        <w:tc>
          <w:tcPr>
            <w:tcW w:w="2488" w:type="dxa"/>
          </w:tcPr>
          <w:p w14:paraId="7B16D9FB" w14:textId="5B34A7BC" w:rsidR="00F32206" w:rsidRDefault="001A4EAB" w:rsidP="00A74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Topic has n</w:t>
            </w:r>
            <w:r w:rsidR="00F32206">
              <w:rPr>
                <w:rFonts w:ascii="Times New Roman" w:hAnsi="Times New Roman" w:cs="Times New Roman"/>
                <w:sz w:val="24"/>
                <w:szCs w:val="24"/>
              </w:rPr>
              <w:t>o relation 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 a humanities discipline</w:t>
            </w:r>
            <w:r w:rsidR="00F32206">
              <w:rPr>
                <w:rFonts w:ascii="Times New Roman" w:hAnsi="Times New Roman" w:cs="Times New Roman"/>
                <w:sz w:val="24"/>
                <w:szCs w:val="24"/>
              </w:rPr>
              <w:t xml:space="preserve">; methods are </w:t>
            </w:r>
            <w:r w:rsidR="00740071">
              <w:rPr>
                <w:rFonts w:ascii="Times New Roman" w:hAnsi="Times New Roman" w:cs="Times New Roman"/>
                <w:sz w:val="24"/>
                <w:szCs w:val="24"/>
              </w:rPr>
              <w:t xml:space="preserve">purely </w:t>
            </w:r>
            <w:r w:rsidR="00F32206">
              <w:rPr>
                <w:rFonts w:ascii="Times New Roman" w:hAnsi="Times New Roman" w:cs="Times New Roman"/>
                <w:sz w:val="24"/>
                <w:szCs w:val="24"/>
              </w:rPr>
              <w:t>quantitative</w:t>
            </w:r>
          </w:p>
        </w:tc>
        <w:tc>
          <w:tcPr>
            <w:tcW w:w="2462" w:type="dxa"/>
          </w:tcPr>
          <w:p w14:paraId="36B579F4" w14:textId="35E5CC3F" w:rsidR="00F32206" w:rsidRDefault="001A4EAB" w:rsidP="00A74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Topic has </w:t>
            </w:r>
            <w:r w:rsidR="00A01F60">
              <w:rPr>
                <w:rFonts w:ascii="Times New Roman" w:hAnsi="Times New Roman" w:cs="Times New Roman"/>
                <w:sz w:val="24"/>
                <w:szCs w:val="24"/>
              </w:rPr>
              <w:t>some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relation to a humanities discipline; methods </w:t>
            </w:r>
            <w:r w:rsidR="00BC44C7">
              <w:rPr>
                <w:rFonts w:ascii="Times New Roman" w:hAnsi="Times New Roman" w:cs="Times New Roman"/>
                <w:sz w:val="24"/>
                <w:szCs w:val="24"/>
              </w:rPr>
              <w:t xml:space="preserve">emphasize </w:t>
            </w:r>
            <w:r w:rsidR="00A01F60">
              <w:rPr>
                <w:rFonts w:ascii="Times New Roman" w:hAnsi="Times New Roman" w:cs="Times New Roman"/>
                <w:sz w:val="24"/>
                <w:szCs w:val="24"/>
              </w:rPr>
              <w:t xml:space="preserve">quantitative </w:t>
            </w:r>
            <w:r w:rsidR="00BC44C7">
              <w:rPr>
                <w:rFonts w:ascii="Times New Roman" w:hAnsi="Times New Roman" w:cs="Times New Roman"/>
                <w:sz w:val="24"/>
                <w:szCs w:val="24"/>
              </w:rPr>
              <w:t>over</w:t>
            </w:r>
            <w:r w:rsidR="00A01F60">
              <w:rPr>
                <w:rFonts w:ascii="Times New Roman" w:hAnsi="Times New Roman" w:cs="Times New Roman"/>
                <w:sz w:val="24"/>
                <w:szCs w:val="24"/>
              </w:rPr>
              <w:t xml:space="preserve"> qualitative</w:t>
            </w:r>
            <w:r w:rsidR="007E61EA">
              <w:rPr>
                <w:rFonts w:ascii="Times New Roman" w:hAnsi="Times New Roman" w:cs="Times New Roman"/>
                <w:sz w:val="24"/>
                <w:szCs w:val="24"/>
              </w:rPr>
              <w:t xml:space="preserve"> analysis</w:t>
            </w:r>
          </w:p>
        </w:tc>
        <w:tc>
          <w:tcPr>
            <w:tcW w:w="3060" w:type="dxa"/>
          </w:tcPr>
          <w:p w14:paraId="7F04013A" w14:textId="4BD958DD" w:rsidR="00F32206" w:rsidRDefault="001A4EAB" w:rsidP="00A74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Topic is </w:t>
            </w:r>
            <w:r w:rsidR="00A01F60">
              <w:rPr>
                <w:rFonts w:ascii="Times New Roman" w:hAnsi="Times New Roman" w:cs="Times New Roman"/>
                <w:sz w:val="24"/>
                <w:szCs w:val="24"/>
              </w:rPr>
              <w:t xml:space="preserve">clearly related to one or more humanities disciplines; methods </w:t>
            </w:r>
            <w:r w:rsidR="00BC44C7">
              <w:rPr>
                <w:rFonts w:ascii="Times New Roman" w:hAnsi="Times New Roman" w:cs="Times New Roman"/>
                <w:sz w:val="24"/>
                <w:szCs w:val="24"/>
              </w:rPr>
              <w:t>blend</w:t>
            </w:r>
            <w:r w:rsidR="000A44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01F60">
              <w:rPr>
                <w:rFonts w:ascii="Times New Roman" w:hAnsi="Times New Roman" w:cs="Times New Roman"/>
                <w:sz w:val="24"/>
                <w:szCs w:val="24"/>
              </w:rPr>
              <w:t xml:space="preserve">qualitative analysis </w:t>
            </w:r>
            <w:r w:rsidR="000A444D">
              <w:rPr>
                <w:rFonts w:ascii="Times New Roman" w:hAnsi="Times New Roman" w:cs="Times New Roman"/>
                <w:sz w:val="24"/>
                <w:szCs w:val="24"/>
              </w:rPr>
              <w:t>over</w:t>
            </w:r>
            <w:r w:rsidR="00A01F60">
              <w:rPr>
                <w:rFonts w:ascii="Times New Roman" w:hAnsi="Times New Roman" w:cs="Times New Roman"/>
                <w:sz w:val="24"/>
                <w:szCs w:val="24"/>
              </w:rPr>
              <w:t xml:space="preserve"> quantitative analysis</w:t>
            </w:r>
          </w:p>
        </w:tc>
        <w:tc>
          <w:tcPr>
            <w:tcW w:w="3235" w:type="dxa"/>
          </w:tcPr>
          <w:p w14:paraId="320848AD" w14:textId="2AD597B9" w:rsidR="00F32206" w:rsidRDefault="001A4EAB" w:rsidP="00A74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Topic is deeply grounded in one or more humanities disciplines; methods are primarily</w:t>
            </w:r>
            <w:r w:rsidR="00CF01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C44C7">
              <w:rPr>
                <w:rFonts w:ascii="Times New Roman" w:hAnsi="Times New Roman" w:cs="Times New Roman"/>
                <w:sz w:val="24"/>
                <w:szCs w:val="24"/>
              </w:rPr>
              <w:t xml:space="preserve">qualitative </w:t>
            </w:r>
            <w:r w:rsidR="00CF0175">
              <w:rPr>
                <w:rFonts w:ascii="Times New Roman" w:hAnsi="Times New Roman" w:cs="Times New Roman"/>
                <w:sz w:val="24"/>
                <w:szCs w:val="24"/>
              </w:rPr>
              <w:t>or</w:t>
            </w:r>
            <w:r w:rsidR="00BC44C7">
              <w:rPr>
                <w:rFonts w:ascii="Times New Roman" w:hAnsi="Times New Roman" w:cs="Times New Roman"/>
                <w:sz w:val="24"/>
                <w:szCs w:val="24"/>
              </w:rPr>
              <w:t xml:space="preserve"> blend</w:t>
            </w:r>
            <w:r w:rsidR="00CF01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qualitative</w:t>
            </w:r>
            <w:r w:rsidR="00BC44C7">
              <w:rPr>
                <w:rFonts w:ascii="Times New Roman" w:hAnsi="Times New Roman" w:cs="Times New Roman"/>
                <w:sz w:val="24"/>
                <w:szCs w:val="24"/>
              </w:rPr>
              <w:t xml:space="preserve"> and qualitative analysis in a sophisticated manner</w:t>
            </w:r>
          </w:p>
        </w:tc>
      </w:tr>
    </w:tbl>
    <w:p w14:paraId="1C201E31" w14:textId="77777777" w:rsidR="00954295" w:rsidRPr="00A747C6" w:rsidRDefault="00954295" w:rsidP="00F81F2C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954295" w:rsidRPr="00A747C6" w:rsidSect="009F13F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7C6"/>
    <w:rsid w:val="0002583B"/>
    <w:rsid w:val="00042C19"/>
    <w:rsid w:val="000A444D"/>
    <w:rsid w:val="000A56F1"/>
    <w:rsid w:val="000B6D30"/>
    <w:rsid w:val="0014558B"/>
    <w:rsid w:val="00146958"/>
    <w:rsid w:val="001A4EAB"/>
    <w:rsid w:val="00261627"/>
    <w:rsid w:val="00365920"/>
    <w:rsid w:val="003A72D8"/>
    <w:rsid w:val="003D3C3B"/>
    <w:rsid w:val="00427FED"/>
    <w:rsid w:val="004851D1"/>
    <w:rsid w:val="005032A4"/>
    <w:rsid w:val="00576752"/>
    <w:rsid w:val="005B339A"/>
    <w:rsid w:val="005C5F3D"/>
    <w:rsid w:val="006B1A2D"/>
    <w:rsid w:val="006C29FC"/>
    <w:rsid w:val="006E4A24"/>
    <w:rsid w:val="00701D74"/>
    <w:rsid w:val="007234A8"/>
    <w:rsid w:val="00740071"/>
    <w:rsid w:val="0075387E"/>
    <w:rsid w:val="007E61EA"/>
    <w:rsid w:val="00833EF7"/>
    <w:rsid w:val="008F1FB9"/>
    <w:rsid w:val="00954295"/>
    <w:rsid w:val="009760EA"/>
    <w:rsid w:val="009C4337"/>
    <w:rsid w:val="009F13F2"/>
    <w:rsid w:val="00A00D12"/>
    <w:rsid w:val="00A01F60"/>
    <w:rsid w:val="00A747C6"/>
    <w:rsid w:val="00B82CD6"/>
    <w:rsid w:val="00BC44C7"/>
    <w:rsid w:val="00CD2BEB"/>
    <w:rsid w:val="00CF0175"/>
    <w:rsid w:val="00D83F81"/>
    <w:rsid w:val="00DA60C2"/>
    <w:rsid w:val="00DB55DF"/>
    <w:rsid w:val="00DE238A"/>
    <w:rsid w:val="00E046AE"/>
    <w:rsid w:val="00F05787"/>
    <w:rsid w:val="00F32206"/>
    <w:rsid w:val="00F81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0E5356"/>
  <w15:chartTrackingRefBased/>
  <w15:docId w15:val="{5C86F81A-A15E-4590-B6FB-D79439035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2C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5032A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359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Jaime Goodrich</dc:creator>
  <cp:keywords/>
  <dc:description/>
  <cp:lastModifiedBy>Jaime Goodrich</cp:lastModifiedBy>
  <cp:revision>3</cp:revision>
  <dcterms:created xsi:type="dcterms:W3CDTF">2024-07-08T19:35:00Z</dcterms:created>
  <dcterms:modified xsi:type="dcterms:W3CDTF">2024-07-08T19:36:00Z</dcterms:modified>
</cp:coreProperties>
</file>